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601B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32601B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32601B">
        <w:rPr>
          <w:sz w:val="28"/>
          <w:szCs w:val="28"/>
        </w:rPr>
        <w:t>7</w:t>
      </w:r>
      <w:r>
        <w:rPr>
          <w:sz w:val="28"/>
          <w:szCs w:val="28"/>
        </w:rPr>
        <w:t xml:space="preserve"> № 1</w:t>
      </w:r>
      <w:r w:rsidR="0032601B">
        <w:rPr>
          <w:sz w:val="28"/>
          <w:szCs w:val="28"/>
        </w:rPr>
        <w:t>10</w:t>
      </w:r>
      <w:bookmarkStart w:id="0" w:name="_GoBack"/>
      <w:bookmarkEnd w:id="0"/>
    </w:p>
    <w:p w:rsidR="00F5765D" w:rsidRDefault="00F5765D" w:rsidP="00F5765D">
      <w:pPr>
        <w:jc w:val="right"/>
        <w:rPr>
          <w:sz w:val="28"/>
          <w:szCs w:val="28"/>
        </w:rPr>
      </w:pP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F5765D" w:rsidRDefault="00F5765D" w:rsidP="00F5765D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F5765D" w:rsidRPr="009940A6" w:rsidRDefault="00F5765D" w:rsidP="00F5765D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both"/>
        <w:rPr>
          <w:sz w:val="28"/>
          <w:szCs w:val="28"/>
        </w:rPr>
      </w:pPr>
    </w:p>
    <w:p w:rsidR="00F5765D" w:rsidRDefault="00F5765D" w:rsidP="00F5765D">
      <w:pPr>
        <w:jc w:val="center"/>
        <w:rPr>
          <w:b/>
          <w:sz w:val="28"/>
          <w:szCs w:val="28"/>
        </w:rPr>
      </w:pP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 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Ростовкинского сельского поселения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«Развитие социально-экономического потенциала 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Ростовкинского сельского поселения </w:t>
      </w:r>
    </w:p>
    <w:p w:rsidR="00F5765D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Омского муниципального района Омской области</w:t>
      </w:r>
    </w:p>
    <w:p w:rsidR="00F5765D" w:rsidRPr="008A3D3C" w:rsidRDefault="00F5765D" w:rsidP="00F57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2014-2020 годы»</w:t>
      </w:r>
    </w:p>
    <w:p w:rsidR="00F5765D" w:rsidRPr="008A3D3C" w:rsidRDefault="00F5765D" w:rsidP="00F5765D">
      <w:pPr>
        <w:jc w:val="center"/>
        <w:rPr>
          <w:b/>
          <w:sz w:val="28"/>
          <w:szCs w:val="28"/>
        </w:rPr>
      </w:pPr>
    </w:p>
    <w:p w:rsidR="00F5765D" w:rsidRDefault="00F5765D" w:rsidP="00F5765D">
      <w:pPr>
        <w:jc w:val="both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F5765D" w:rsidRDefault="00F5765D" w:rsidP="00F5765D">
      <w:pPr>
        <w:jc w:val="center"/>
        <w:rPr>
          <w:b/>
          <w:sz w:val="40"/>
          <w:szCs w:val="40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lastRenderedPageBreak/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954A06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954A06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5. Обеспечение социально-экономического </w:t>
            </w:r>
            <w:r w:rsidRPr="00A545BA">
              <w:rPr>
                <w:sz w:val="28"/>
                <w:szCs w:val="28"/>
              </w:rPr>
              <w:lastRenderedPageBreak/>
              <w:t>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20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pStyle w:val="a3"/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2014 году – 22 908 797,99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2015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18 541 774,62</w:t>
            </w:r>
            <w:r w:rsidRPr="007E3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2016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 762 050,32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2017 году -  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17 898 660,77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2018 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13 214 663,99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4A06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2019 году – 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13 719 301,15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14 478 337,66 рублей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A06" w:rsidRPr="00A545BA" w:rsidRDefault="00954A06" w:rsidP="00CA36BD">
            <w:pPr>
              <w:pStyle w:val="a3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Из общего объема расходы бюджета поселения за счет налоговых и неналоговых доходов, поступлений нецелевого характера составят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 рублей, в том числе по годам: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2014 году – 20 799 199,06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2015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15 578 560,62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2016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2017 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2018 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069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4A06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13 394 707,15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954A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14 478 337,66 рублей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В том числе расходы бюджета поселения за счет поступлений целевого характера составят  </w:t>
            </w:r>
            <w:r w:rsidR="0032601B">
              <w:rPr>
                <w:sz w:val="28"/>
                <w:szCs w:val="28"/>
              </w:rPr>
              <w:t>8 632 220,69</w:t>
            </w:r>
            <w:r w:rsidRPr="00A545BA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в 2014 году – 2 109 598,93 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2015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2 963 214,00</w:t>
            </w:r>
            <w:r w:rsidRPr="007E3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2016 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335 858,00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54A06" w:rsidRPr="00A545BA" w:rsidRDefault="00954A06" w:rsidP="00CA36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в 2017 году -  </w:t>
            </w:r>
            <w:r w:rsidR="0032601B">
              <w:rPr>
                <w:rFonts w:ascii="Times New Roman" w:hAnsi="Times New Roman" w:cs="Times New Roman"/>
                <w:sz w:val="28"/>
                <w:szCs w:val="28"/>
              </w:rPr>
              <w:t>2 574 361,76</w:t>
            </w: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05421E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в 2018 году – </w:t>
            </w:r>
            <w:r w:rsidR="0032601B">
              <w:rPr>
                <w:sz w:val="28"/>
                <w:szCs w:val="28"/>
              </w:rPr>
              <w:t>324 594,00</w:t>
            </w:r>
            <w:r w:rsidRPr="00A545BA">
              <w:rPr>
                <w:sz w:val="28"/>
                <w:szCs w:val="28"/>
              </w:rPr>
              <w:t xml:space="preserve"> рублей</w:t>
            </w:r>
            <w:r w:rsidR="0005421E">
              <w:rPr>
                <w:sz w:val="28"/>
                <w:szCs w:val="28"/>
              </w:rPr>
              <w:t>;</w:t>
            </w:r>
          </w:p>
          <w:p w:rsidR="0005421E" w:rsidRDefault="0005421E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 – </w:t>
            </w:r>
            <w:r w:rsidR="0032601B">
              <w:rPr>
                <w:sz w:val="28"/>
                <w:szCs w:val="28"/>
              </w:rPr>
              <w:t>324 594</w:t>
            </w:r>
            <w:r>
              <w:rPr>
                <w:sz w:val="28"/>
                <w:szCs w:val="28"/>
              </w:rPr>
              <w:t>,00 рублей;</w:t>
            </w:r>
          </w:p>
          <w:p w:rsidR="00954A06" w:rsidRPr="00A545BA" w:rsidRDefault="0005421E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0,00 рублей</w:t>
            </w:r>
            <w:r w:rsidR="00954A06" w:rsidRPr="00A545BA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 до 20 мероприятий в год;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 к 20</w:t>
            </w:r>
            <w:r>
              <w:rPr>
                <w:sz w:val="28"/>
                <w:szCs w:val="28"/>
              </w:rPr>
              <w:t>21</w:t>
            </w:r>
            <w:r w:rsidRPr="00A545BA">
              <w:rPr>
                <w:sz w:val="28"/>
                <w:szCs w:val="28"/>
              </w:rPr>
              <w:t xml:space="preserve"> году до 700 человек;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 до 400 человек;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 xml:space="preserve">- увеличение количества физкультурно-оздоровительных и спортивно-массовых мероприятий до </w:t>
            </w:r>
            <w:r>
              <w:rPr>
                <w:sz w:val="28"/>
                <w:szCs w:val="28"/>
              </w:rPr>
              <w:t>45</w:t>
            </w:r>
            <w:r w:rsidRPr="00A545BA">
              <w:rPr>
                <w:sz w:val="28"/>
                <w:szCs w:val="28"/>
              </w:rPr>
              <w:t xml:space="preserve"> мероприятий в год.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увеличение площади отремонтированных автомобильных дорог общего пользования местного значения до </w:t>
            </w:r>
            <w:r w:rsidR="00F5765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,0</w:t>
            </w:r>
            <w:r w:rsidRPr="00A545BA">
              <w:rPr>
                <w:sz w:val="28"/>
                <w:szCs w:val="28"/>
              </w:rPr>
              <w:t xml:space="preserve"> тыс. м</w:t>
            </w:r>
            <w:proofErr w:type="gramStart"/>
            <w:r w:rsidRPr="00A545BA">
              <w:rPr>
                <w:sz w:val="28"/>
                <w:szCs w:val="28"/>
              </w:rPr>
              <w:t>2</w:t>
            </w:r>
            <w:proofErr w:type="gramEnd"/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-технических работ, получение технических и кадастровых паспортов не менее чем на </w:t>
            </w:r>
            <w:r w:rsidR="00F576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земельных участка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наружного уличного освещения до </w:t>
            </w:r>
            <w:r>
              <w:rPr>
                <w:sz w:val="28"/>
                <w:szCs w:val="28"/>
              </w:rPr>
              <w:t>2</w:t>
            </w:r>
            <w:r w:rsidRPr="00A545BA">
              <w:rPr>
                <w:sz w:val="28"/>
                <w:szCs w:val="28"/>
              </w:rPr>
              <w:t xml:space="preserve"> линий;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 до 2000 единиц;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145FF4"/>
    <w:rsid w:val="0032601B"/>
    <w:rsid w:val="005B1D8E"/>
    <w:rsid w:val="00954A06"/>
    <w:rsid w:val="00F227DD"/>
    <w:rsid w:val="00F5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2017-11-15T03:15:00Z</cp:lastPrinted>
  <dcterms:created xsi:type="dcterms:W3CDTF">2016-11-22T02:46:00Z</dcterms:created>
  <dcterms:modified xsi:type="dcterms:W3CDTF">2017-11-15T03:18:00Z</dcterms:modified>
</cp:coreProperties>
</file>